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EF" w:rsidRPr="001B4424" w:rsidRDefault="00D759EF" w:rsidP="00D75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B4424">
        <w:rPr>
          <w:rFonts w:ascii="Times New Roman" w:hAnsi="Times New Roman"/>
          <w:b/>
          <w:sz w:val="24"/>
          <w:szCs w:val="24"/>
          <w:lang w:val="uk-UA"/>
        </w:rPr>
        <w:t>Должностная</w:t>
      </w:r>
      <w:proofErr w:type="spellEnd"/>
      <w:r w:rsidRPr="001B442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1B4424">
        <w:rPr>
          <w:rFonts w:ascii="Times New Roman" w:hAnsi="Times New Roman"/>
          <w:b/>
          <w:sz w:val="24"/>
          <w:szCs w:val="24"/>
          <w:lang w:val="uk-UA"/>
        </w:rPr>
        <w:t>инструкция</w:t>
      </w:r>
      <w:proofErr w:type="spellEnd"/>
      <w:r w:rsidRPr="001B4424">
        <w:rPr>
          <w:rFonts w:ascii="Times New Roman" w:hAnsi="Times New Roman"/>
          <w:b/>
          <w:sz w:val="24"/>
          <w:szCs w:val="24"/>
          <w:lang w:val="uk-UA"/>
        </w:rPr>
        <w:t xml:space="preserve"> бухгалтера</w:t>
      </w:r>
      <w:r w:rsidR="00A17F63" w:rsidRPr="001B4424">
        <w:rPr>
          <w:rFonts w:ascii="Times New Roman" w:hAnsi="Times New Roman"/>
          <w:b/>
          <w:sz w:val="24"/>
          <w:szCs w:val="24"/>
        </w:rPr>
        <w:t>-кассира</w:t>
      </w:r>
    </w:p>
    <w:p w:rsidR="00D759EF" w:rsidRPr="001B4424" w:rsidRDefault="00D759EF" w:rsidP="00D759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914" w:rsidRPr="001B4424" w:rsidRDefault="00156914" w:rsidP="001569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B4424">
        <w:rPr>
          <w:rFonts w:ascii="Times New Roman" w:hAnsi="Times New Roman"/>
          <w:sz w:val="24"/>
          <w:szCs w:val="24"/>
          <w:lang w:val="uk-UA"/>
        </w:rPr>
        <w:t>УТВЕРЖДАЮ:</w:t>
      </w:r>
    </w:p>
    <w:p w:rsidR="00156914" w:rsidRPr="001B4424" w:rsidRDefault="00156914" w:rsidP="0015691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56914" w:rsidRPr="001B4424" w:rsidRDefault="00156914" w:rsidP="00156914">
      <w:pPr>
        <w:tabs>
          <w:tab w:val="left" w:pos="4253"/>
          <w:tab w:val="left" w:pos="453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1B4424">
        <w:rPr>
          <w:rFonts w:ascii="Times New Roman" w:hAnsi="Times New Roman"/>
          <w:sz w:val="24"/>
          <w:szCs w:val="24"/>
          <w:lang w:val="uk-UA"/>
        </w:rPr>
        <w:t>Директор ________________________________</w:t>
      </w:r>
    </w:p>
    <w:p w:rsidR="00156914" w:rsidRPr="001B4424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B44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</w:t>
      </w:r>
      <w:r w:rsidRPr="001B4424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1B4424">
        <w:rPr>
          <w:rFonts w:ascii="Times New Roman" w:hAnsi="Times New Roman"/>
          <w:sz w:val="20"/>
          <w:szCs w:val="20"/>
          <w:lang w:val="uk-UA"/>
        </w:rPr>
        <w:t>наименование</w:t>
      </w:r>
      <w:proofErr w:type="spellEnd"/>
      <w:r w:rsidRPr="001B4424">
        <w:rPr>
          <w:rFonts w:ascii="Times New Roman" w:hAnsi="Times New Roman"/>
          <w:sz w:val="20"/>
          <w:szCs w:val="20"/>
          <w:lang w:val="uk-UA"/>
        </w:rPr>
        <w:t xml:space="preserve"> </w:t>
      </w:r>
      <w:proofErr w:type="spellStart"/>
      <w:r w:rsidRPr="001B4424">
        <w:rPr>
          <w:rFonts w:ascii="Times New Roman" w:hAnsi="Times New Roman"/>
          <w:sz w:val="20"/>
          <w:szCs w:val="20"/>
          <w:lang w:val="uk-UA"/>
        </w:rPr>
        <w:t>организации</w:t>
      </w:r>
      <w:proofErr w:type="spellEnd"/>
      <w:r w:rsidRPr="001B4424">
        <w:rPr>
          <w:rFonts w:ascii="Times New Roman" w:hAnsi="Times New Roman"/>
          <w:sz w:val="20"/>
          <w:szCs w:val="20"/>
          <w:lang w:val="uk-UA"/>
        </w:rPr>
        <w:t>)</w:t>
      </w:r>
    </w:p>
    <w:p w:rsidR="00156914" w:rsidRPr="001B4424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56914" w:rsidRPr="001B4424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B44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_______   ________________________________</w:t>
      </w:r>
    </w:p>
    <w:p w:rsidR="00156914" w:rsidRPr="001B4424" w:rsidRDefault="00156914" w:rsidP="00156914">
      <w:pPr>
        <w:tabs>
          <w:tab w:val="left" w:pos="4253"/>
          <w:tab w:val="left" w:pos="4536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1B4424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(</w:t>
      </w:r>
      <w:proofErr w:type="spellStart"/>
      <w:r w:rsidRPr="001B4424">
        <w:rPr>
          <w:rFonts w:ascii="Times New Roman" w:hAnsi="Times New Roman"/>
          <w:sz w:val="20"/>
          <w:szCs w:val="20"/>
          <w:lang w:val="uk-UA"/>
        </w:rPr>
        <w:t>подпись</w:t>
      </w:r>
      <w:proofErr w:type="spellEnd"/>
      <w:r w:rsidRPr="001B4424">
        <w:rPr>
          <w:rFonts w:ascii="Times New Roman" w:hAnsi="Times New Roman"/>
          <w:sz w:val="20"/>
          <w:szCs w:val="20"/>
          <w:lang w:val="uk-UA"/>
        </w:rPr>
        <w:t>)                    (ФИО)</w:t>
      </w:r>
    </w:p>
    <w:p w:rsidR="00156914" w:rsidRPr="001B4424" w:rsidRDefault="00156914" w:rsidP="001569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56914" w:rsidRPr="001B4424" w:rsidRDefault="00156914" w:rsidP="0015691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B4424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1B442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«  » ______________________ 20__ г.</w:t>
      </w:r>
    </w:p>
    <w:p w:rsidR="00C075DF" w:rsidRPr="001B4424" w:rsidRDefault="00C075DF" w:rsidP="00C075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B4424" w:rsidRPr="001B4424" w:rsidRDefault="001B4424" w:rsidP="001B4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424">
        <w:rPr>
          <w:rFonts w:ascii="Times New Roman" w:hAnsi="Times New Roman"/>
          <w:b/>
          <w:sz w:val="24"/>
          <w:szCs w:val="24"/>
          <w:lang w:val="uk-UA"/>
        </w:rPr>
        <w:t>І.</w:t>
      </w:r>
      <w:r w:rsidRPr="001B4424">
        <w:rPr>
          <w:rFonts w:ascii="Times New Roman" w:hAnsi="Times New Roman"/>
          <w:b/>
          <w:sz w:val="24"/>
          <w:szCs w:val="24"/>
        </w:rPr>
        <w:t xml:space="preserve"> Общие положения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 xml:space="preserve">1. Бухгалтер-кассир принадлежит к категории «специалисты». 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2. Назначение на должность бухгалтера-кассира или освобождение от нее производится в соответствии с приказом директора учреж</w:t>
      </w:r>
      <w:bookmarkStart w:id="0" w:name="_GoBack"/>
      <w:bookmarkEnd w:id="0"/>
      <w:r w:rsidRPr="001B4424">
        <w:rPr>
          <w:rFonts w:ascii="Times New Roman" w:hAnsi="Times New Roman"/>
          <w:sz w:val="24"/>
          <w:szCs w:val="24"/>
        </w:rPr>
        <w:t>дения по представлению главного бухгалтера.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 xml:space="preserve">3. Бухгалтер-кассир непосредственно подчиняется главному бухгалтеру и его заместителям. 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4. В период отсутствия бухгалтера-кассира его права, функциональные обязанности переходят к иному должностному лицу, о чем сообщается в приказе по учреждению.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5. На должность бухгалтера-кассира назначается лицо, имеющее высшее экономическое образование или среднее специальное и опыт работы на аналогичной должности от полугода.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6. Бухгалтер-кассир должен знать: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законодательные акты, приказы, материалы по бухгалтерскому учету денежных средств, заработной платы;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правила ведения кассовых операций в соответствии с законами РФ;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требования по ведению бухгалтерского учета на предприятии;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организационно-штатную структуру учреждения;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порядок инвентаризации товарно-материальных ценностей, документальных ревизий;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правила и нормы охраны труда;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средства автоматизации вычислений, учета;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гражданское, финансовое, налоговое, хозяйственное, трудовое право.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7. Бухгалтер-кассир руководствуется в собственной деятельности: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правовыми актами РФ;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lastRenderedPageBreak/>
        <w:t>- Правилами внутреннего трудового распорядка, Уставом компании, иными нормативными актами предприятия;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приказами и распоряжениями руководства;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положениями о бухгалтерии предприятия;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данной должностной инструкцией.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424">
        <w:rPr>
          <w:rFonts w:ascii="Times New Roman" w:hAnsi="Times New Roman"/>
          <w:b/>
          <w:sz w:val="24"/>
          <w:szCs w:val="24"/>
          <w:lang w:val="uk-UA"/>
        </w:rPr>
        <w:t>ІІ.</w:t>
      </w:r>
      <w:r w:rsidRPr="001B4424">
        <w:rPr>
          <w:rFonts w:ascii="Times New Roman" w:hAnsi="Times New Roman"/>
          <w:b/>
          <w:sz w:val="24"/>
          <w:szCs w:val="24"/>
        </w:rPr>
        <w:t xml:space="preserve"> Должностные обязанности бухгалтера-кассира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На бухгалтера-кассира возложены следующие функциональные обязанности: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1. Производить прием в кассу предприятия наличных денежных средств и заносить информацию в электронную базу данных.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2. Осуществлять выдачу наличных денежных средств подотчетным лицам на основании служебных записок, заверенных подписью директора или финансового руководителя, с одновременным занесением информации в электронную базу данных.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3. Контролировать соблюдение требований на размер остатков денежных средств в кассе.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4. Сдавать наличную выручку в банк.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5. Получать в банке по чеку наличные денежные средства.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6. Оформлять, в соответствии с порядком ведения кассовых операций, первичные кассовые документы, вести кассовую книгу ежедневно.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7. Учитывать и вести расходы в отношении подотчетных лиц учреждения.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8. Проверять, оформлять, регистрировать в электронной базе данных авансовые отчеты подотчетных лиц.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9. Начислять, производить выплату заработной платы работникам предприятия.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10. Своевременно перечислять налоги с заработной платы.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11. Подготавливать платежные поручения, отправлять их в банки в установленном порядке.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12. Вести корреспонденцию с банковскими структурами. Предоставлять им информацию, предусмотренную законодательством: кассовые планы, заявления на утверждение лимита остатка наличных средств в кассе, подтверждение остатков на расчетных счетах и иные необходимые сведения.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13. Получать необходимые учреждению справки, письма, подтверждения.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14. Предоставлять помощь работникам учреждения в отношении начисления, налогообложения заработной платы и смежных вопросах.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lastRenderedPageBreak/>
        <w:t>15. Соблюдать требования производственной санитарии и гигиены, противопожарной безопасности.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16. Информировать непосредственного руководителя о выявленных недостатках в процессе деятельности.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424">
        <w:rPr>
          <w:rFonts w:ascii="Times New Roman" w:hAnsi="Times New Roman"/>
          <w:b/>
          <w:sz w:val="24"/>
          <w:szCs w:val="24"/>
          <w:lang w:val="uk-UA"/>
        </w:rPr>
        <w:t>ІІІ.</w:t>
      </w:r>
      <w:r w:rsidRPr="001B4424">
        <w:rPr>
          <w:rFonts w:ascii="Times New Roman" w:hAnsi="Times New Roman"/>
          <w:b/>
          <w:sz w:val="24"/>
          <w:szCs w:val="24"/>
        </w:rPr>
        <w:t xml:space="preserve"> Права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Бухгалтер-кассир имеет право: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1. Принимать решения в пределах собственной компетенции.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2. Получать информацию, включая конфиденциальную, необходимую для исполнения собственных должностных обязанностей.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3. Выдвигать на рассмотрение руководства предложения по улучшению работы, рационализации трудовых операций.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4. Вносить предложения по устранению недостатков в деятельности бухгалтерского подразделения.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5. Запрашивать по собственной инициативе или по поручению главного бухгалтера информацию, документы для решения поставленных задач.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6. Требовать от руководства предприятия содействия в создании условий для исполнения собственных должностных обязанностей и прав.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7. Не приступать к исполнению функциональных обязанностей без обеспечения необходимыми условиями труда и безопасности.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424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1B442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B4424">
        <w:rPr>
          <w:rFonts w:ascii="Times New Roman" w:hAnsi="Times New Roman"/>
          <w:b/>
          <w:sz w:val="24"/>
          <w:szCs w:val="24"/>
        </w:rPr>
        <w:t>. Ответственность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Бухгалтер-кассир несет ответственность за: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1. Ненадлежащее выполнение собственных должностных обязанностей.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2. Нанесение материального ущерба учреждению, ее контрагентам, сотрудникам.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3. Предоставление недостоверной информации о ходе, результатах выполнения поручений, нарушении сроков их исполнения.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4. Нарушение положений инструкций, приказов, распоряжений.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4. Разглашение конфиденциальной информации, личных данных, коммерческой тайны.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6. Нарушение положений трудовой дисциплины, техники безопасности, правил внутреннего трудового распорядка, противопожарной защиты.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B442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B4424">
        <w:rPr>
          <w:rFonts w:ascii="Times New Roman" w:hAnsi="Times New Roman"/>
          <w:b/>
          <w:sz w:val="24"/>
          <w:szCs w:val="24"/>
        </w:rPr>
        <w:t>. Условия работы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1. Условия работы бухгалтера-кассира определяются: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lastRenderedPageBreak/>
        <w:t>- правилами внутреннего трудового распорядка, техники безопасности;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приказами, распоряжениями руководства учреждения;</w:t>
      </w:r>
    </w:p>
    <w:p w:rsidR="001B4424" w:rsidRPr="001B4424" w:rsidRDefault="001B4424" w:rsidP="001B442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B4424">
        <w:rPr>
          <w:rFonts w:ascii="Times New Roman" w:hAnsi="Times New Roman"/>
          <w:sz w:val="24"/>
          <w:szCs w:val="24"/>
        </w:rPr>
        <w:t>- требованиями действующих санитарно-гигиенических норм;</w:t>
      </w:r>
    </w:p>
    <w:p w:rsidR="001B4424" w:rsidRDefault="001B4424" w:rsidP="001B4424">
      <w:pPr>
        <w:spacing w:before="100" w:beforeAutospacing="1" w:after="100" w:afterAutospacing="1"/>
        <w:jc w:val="both"/>
        <w:rPr>
          <w:rFonts w:ascii="Times New Roman" w:hAnsi="Times New Roman"/>
        </w:rPr>
      </w:pPr>
      <w:r w:rsidRPr="001B4424">
        <w:rPr>
          <w:rFonts w:ascii="Times New Roman" w:hAnsi="Times New Roman"/>
          <w:sz w:val="24"/>
          <w:szCs w:val="24"/>
        </w:rPr>
        <w:t>- Трудовым кодексом РФ.</w:t>
      </w:r>
    </w:p>
    <w:p w:rsidR="001B4424" w:rsidRDefault="001B4424" w:rsidP="001B4424">
      <w:pPr>
        <w:spacing w:before="100" w:beforeAutospacing="1" w:after="100" w:afterAutospacing="1"/>
        <w:rPr>
          <w:rFonts w:ascii="Times New Roman" w:hAnsi="Times New Roman"/>
        </w:rPr>
      </w:pPr>
    </w:p>
    <w:p w:rsidR="001B4424" w:rsidRDefault="001B4424" w:rsidP="001B4424">
      <w:pPr>
        <w:spacing w:before="100" w:beforeAutospacing="1" w:after="100" w:afterAutospacing="1"/>
        <w:rPr>
          <w:rFonts w:ascii="Times New Roman" w:hAnsi="Times New Roman"/>
        </w:rPr>
      </w:pPr>
    </w:p>
    <w:p w:rsidR="001B4424" w:rsidRDefault="001B4424" w:rsidP="001B4424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0E6127" w:rsidRDefault="000E6127" w:rsidP="008C05B0">
      <w:pPr>
        <w:spacing w:before="100" w:beforeAutospacing="1" w:after="100" w:afterAutospacing="1" w:line="240" w:lineRule="auto"/>
        <w:jc w:val="center"/>
      </w:pPr>
    </w:p>
    <w:sectPr w:rsidR="000E6127" w:rsidSect="0057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D5"/>
    <w:rsid w:val="000E6127"/>
    <w:rsid w:val="00156914"/>
    <w:rsid w:val="001B4424"/>
    <w:rsid w:val="001E7C38"/>
    <w:rsid w:val="002C72EB"/>
    <w:rsid w:val="003C78FF"/>
    <w:rsid w:val="00400268"/>
    <w:rsid w:val="00575FCD"/>
    <w:rsid w:val="00873F79"/>
    <w:rsid w:val="008C05B0"/>
    <w:rsid w:val="00A17F63"/>
    <w:rsid w:val="00B60BCC"/>
    <w:rsid w:val="00B93F09"/>
    <w:rsid w:val="00C075DF"/>
    <w:rsid w:val="00D02F3A"/>
    <w:rsid w:val="00D07339"/>
    <w:rsid w:val="00D0773E"/>
    <w:rsid w:val="00D759EF"/>
    <w:rsid w:val="00E557D5"/>
    <w:rsid w:val="00F65338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  <w15:chartTrackingRefBased/>
  <w15:docId w15:val="{B66D0949-DB5D-4707-95E8-7C17F585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FC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4685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Виктория Барбаева</cp:lastModifiedBy>
  <cp:revision>2</cp:revision>
  <dcterms:created xsi:type="dcterms:W3CDTF">2017-01-31T15:43:00Z</dcterms:created>
  <dcterms:modified xsi:type="dcterms:W3CDTF">2017-01-31T15:43:00Z</dcterms:modified>
</cp:coreProperties>
</file>